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1664"/>
        <w:gridCol w:w="2970"/>
      </w:tblGrid>
      <w:tr w:rsidR="00292830" w:rsidRPr="00F71668" w14:paraId="008CD50F" w14:textId="77777777" w:rsidTr="00292830">
        <w:trPr>
          <w:trHeight w:val="1272"/>
        </w:trPr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14:paraId="36586C2F" w14:textId="77777777" w:rsidR="00292830" w:rsidRPr="00262916" w:rsidRDefault="00292830" w:rsidP="00292830">
            <w:pPr>
              <w:widowControl w:val="0"/>
              <w:pBdr>
                <w:bottom w:val="single" w:sz="12" w:space="1" w:color="auto"/>
              </w:pBdr>
              <w:tabs>
                <w:tab w:val="left" w:pos="7380"/>
              </w:tabs>
              <w:jc w:val="center"/>
              <w:rPr>
                <w:rFonts w:cs="Arial"/>
                <w:sz w:val="6"/>
                <w:szCs w:val="6"/>
              </w:rPr>
            </w:pPr>
            <w:r w:rsidRPr="00F71668">
              <w:rPr>
                <w:rFonts w:cs="Arial"/>
                <w:sz w:val="17"/>
                <w:szCs w:val="17"/>
              </w:rPr>
              <w:t>Samvirket er et mødeforum for frivillige og offentlige personer i Gellerupområdet, der repræsenterer klubber og idrætsforeninger, kulturelle foreninger, GLOBUS1, skoler, biblioteket, Folkeinformation, kirken, de lokale moskeer, fællesrådet, lokalpolitiet, social- og beskæftigelsesforvaltningen, ildsjæle, boligforeningen samt afdelingsbestyrelserne i Gellerup og på Toveshøj.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14:paraId="793B2734" w14:textId="77777777" w:rsidR="00292830" w:rsidRDefault="00292830" w:rsidP="00292830">
            <w:pPr>
              <w:pStyle w:val="Sidehoved"/>
            </w:pPr>
          </w:p>
          <w:p w14:paraId="6D5BF7D0" w14:textId="77777777" w:rsidR="00292830" w:rsidRPr="000937B9" w:rsidRDefault="00292830" w:rsidP="00292830"/>
          <w:p w14:paraId="7C3EE590" w14:textId="77777777" w:rsidR="00292830" w:rsidRPr="000937B9" w:rsidRDefault="00292830" w:rsidP="00292830"/>
          <w:p w14:paraId="13F9C106" w14:textId="77777777" w:rsidR="00292830" w:rsidRDefault="00292830" w:rsidP="00292830"/>
          <w:p w14:paraId="6F6EB275" w14:textId="77777777" w:rsidR="00292830" w:rsidRPr="000937B9" w:rsidRDefault="00292830" w:rsidP="00292830">
            <w:pPr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4C123F3" w14:textId="77777777" w:rsidR="00292830" w:rsidRPr="00F71668" w:rsidRDefault="00292830" w:rsidP="00292830">
            <w:pPr>
              <w:pStyle w:val="Sidehoved"/>
              <w:jc w:val="righ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1574759B" wp14:editId="2FD06EDC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-259715</wp:posOffset>
                  </wp:positionV>
                  <wp:extent cx="1033145" cy="99822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109" y="21023"/>
                      <wp:lineTo x="21109" y="0"/>
                      <wp:lineTo x="0" y="0"/>
                    </wp:wrapPolygon>
                  </wp:wrapTight>
                  <wp:docPr id="1" name="Billede 8" descr="Samvirket 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virket 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D64145" w14:textId="5B5DB252" w:rsidR="007B707B" w:rsidRPr="00B10E8D" w:rsidRDefault="00B61149" w:rsidP="00BA0409">
      <w:pPr>
        <w:pStyle w:val="Overskrift2"/>
        <w:spacing w:before="0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Referat fra</w:t>
      </w:r>
      <w:r w:rsidR="00CF35D8">
        <w:rPr>
          <w:sz w:val="32"/>
          <w:szCs w:val="32"/>
        </w:rPr>
        <w:t xml:space="preserve"> </w:t>
      </w:r>
      <w:r w:rsidR="00BA0409">
        <w:rPr>
          <w:sz w:val="32"/>
          <w:szCs w:val="32"/>
        </w:rPr>
        <w:t>møde</w:t>
      </w:r>
      <w:r w:rsidR="002520CF" w:rsidRPr="00EA5D6D">
        <w:rPr>
          <w:sz w:val="32"/>
          <w:szCs w:val="32"/>
        </w:rPr>
        <w:t xml:space="preserve"> </w:t>
      </w:r>
      <w:r w:rsidR="00BA0409">
        <w:rPr>
          <w:sz w:val="32"/>
          <w:szCs w:val="32"/>
        </w:rPr>
        <w:t xml:space="preserve">i </w:t>
      </w:r>
      <w:r w:rsidR="00C1512E" w:rsidRPr="00EA5D6D">
        <w:rPr>
          <w:sz w:val="32"/>
          <w:szCs w:val="32"/>
        </w:rPr>
        <w:t xml:space="preserve">Samvirkets </w:t>
      </w:r>
      <w:r w:rsidR="00CF35D8">
        <w:rPr>
          <w:sz w:val="32"/>
          <w:szCs w:val="32"/>
        </w:rPr>
        <w:t>S</w:t>
      </w:r>
      <w:r w:rsidR="00C1512E" w:rsidRPr="00EA5D6D">
        <w:rPr>
          <w:sz w:val="32"/>
          <w:szCs w:val="32"/>
        </w:rPr>
        <w:t>tyregruppe</w:t>
      </w:r>
      <w:r w:rsidR="002520CF" w:rsidRPr="00EA5D6D">
        <w:rPr>
          <w:sz w:val="32"/>
          <w:szCs w:val="32"/>
        </w:rPr>
        <w:t xml:space="preserve"> </w:t>
      </w:r>
      <w:r w:rsidR="00254B2D">
        <w:rPr>
          <w:sz w:val="32"/>
          <w:szCs w:val="32"/>
        </w:rPr>
        <w:t>7</w:t>
      </w:r>
      <w:r w:rsidR="00F77BE1">
        <w:rPr>
          <w:sz w:val="32"/>
          <w:szCs w:val="32"/>
        </w:rPr>
        <w:t xml:space="preserve">. </w:t>
      </w:r>
      <w:r w:rsidR="00254B2D">
        <w:rPr>
          <w:sz w:val="32"/>
          <w:szCs w:val="32"/>
        </w:rPr>
        <w:t>januar</w:t>
      </w:r>
      <w:r w:rsidR="00F21F9F" w:rsidRPr="00EA5D6D">
        <w:rPr>
          <w:sz w:val="32"/>
          <w:szCs w:val="32"/>
        </w:rPr>
        <w:t xml:space="preserve"> 20</w:t>
      </w:r>
      <w:r w:rsidR="00254B2D">
        <w:rPr>
          <w:sz w:val="32"/>
          <w:szCs w:val="32"/>
        </w:rPr>
        <w:t>20</w:t>
      </w:r>
      <w:r w:rsidR="00181BD4">
        <w:rPr>
          <w:sz w:val="32"/>
          <w:szCs w:val="32"/>
        </w:rPr>
        <w:t xml:space="preserve"> kl. </w:t>
      </w:r>
      <w:r w:rsidR="00181BD4" w:rsidRPr="00B10E8D">
        <w:rPr>
          <w:color w:val="000000" w:themeColor="text1"/>
          <w:sz w:val="32"/>
          <w:szCs w:val="32"/>
        </w:rPr>
        <w:t>1</w:t>
      </w:r>
      <w:r w:rsidR="00B114BC">
        <w:rPr>
          <w:color w:val="000000" w:themeColor="text1"/>
          <w:sz w:val="32"/>
          <w:szCs w:val="32"/>
        </w:rPr>
        <w:t>7</w:t>
      </w:r>
      <w:r w:rsidR="00F235AE" w:rsidRPr="00B10E8D">
        <w:rPr>
          <w:color w:val="000000" w:themeColor="text1"/>
          <w:sz w:val="32"/>
          <w:szCs w:val="32"/>
        </w:rPr>
        <w:t xml:space="preserve"> </w:t>
      </w:r>
      <w:r w:rsidR="007B707B" w:rsidRPr="00B10E8D">
        <w:rPr>
          <w:color w:val="000000" w:themeColor="text1"/>
          <w:sz w:val="32"/>
          <w:szCs w:val="32"/>
        </w:rPr>
        <w:t>–</w:t>
      </w:r>
      <w:r w:rsidR="00F235AE" w:rsidRPr="00B10E8D">
        <w:rPr>
          <w:color w:val="000000" w:themeColor="text1"/>
          <w:sz w:val="32"/>
          <w:szCs w:val="32"/>
        </w:rPr>
        <w:t xml:space="preserve"> </w:t>
      </w:r>
      <w:r w:rsidR="00B114BC">
        <w:rPr>
          <w:color w:val="000000" w:themeColor="text1"/>
          <w:sz w:val="32"/>
          <w:szCs w:val="32"/>
        </w:rPr>
        <w:t>19</w:t>
      </w:r>
    </w:p>
    <w:p w14:paraId="7792BCF8" w14:textId="671F3037" w:rsidR="00BA0409" w:rsidRDefault="007B707B" w:rsidP="00BA0409">
      <w:pPr>
        <w:pStyle w:val="Overskrift2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Mødet afholdes i Det </w:t>
      </w:r>
      <w:r w:rsidR="00585BDD">
        <w:rPr>
          <w:sz w:val="32"/>
          <w:szCs w:val="32"/>
        </w:rPr>
        <w:t>b</w:t>
      </w:r>
      <w:r>
        <w:rPr>
          <w:sz w:val="32"/>
          <w:szCs w:val="32"/>
        </w:rPr>
        <w:t xml:space="preserve">oligsociale </w:t>
      </w:r>
      <w:r w:rsidR="00585BDD">
        <w:rPr>
          <w:sz w:val="32"/>
          <w:szCs w:val="32"/>
        </w:rPr>
        <w:t>h</w:t>
      </w:r>
      <w:r>
        <w:rPr>
          <w:sz w:val="32"/>
          <w:szCs w:val="32"/>
        </w:rPr>
        <w:t>us, Yggdrasil, Dortesvej 35 A</w:t>
      </w:r>
      <w:r w:rsidR="00181BD4">
        <w:rPr>
          <w:sz w:val="32"/>
          <w:szCs w:val="32"/>
        </w:rPr>
        <w:t xml:space="preserve"> </w:t>
      </w:r>
    </w:p>
    <w:p w14:paraId="536877A5" w14:textId="77777777" w:rsidR="002520CF" w:rsidRPr="008229A1" w:rsidRDefault="002520CF" w:rsidP="00A37BC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51C1" w:rsidRPr="008229A1" w14:paraId="0272FB94" w14:textId="77777777" w:rsidTr="001B51C1">
        <w:tc>
          <w:tcPr>
            <w:tcW w:w="9778" w:type="dxa"/>
          </w:tcPr>
          <w:p w14:paraId="69C2D107" w14:textId="0D9FD593" w:rsidR="005B6EFC" w:rsidRDefault="001B51C1" w:rsidP="001B51C1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>Deltagere</w:t>
            </w:r>
            <w:r w:rsidR="00292830">
              <w:rPr>
                <w:rFonts w:ascii="Calibri" w:hAnsi="Calibri" w:cs="Calibri"/>
                <w:sz w:val="24"/>
                <w:szCs w:val="24"/>
              </w:rPr>
              <w:t>:</w:t>
            </w:r>
            <w:r w:rsidR="0046134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61149">
              <w:rPr>
                <w:rFonts w:ascii="Calibri" w:hAnsi="Calibri" w:cs="Calibri"/>
                <w:sz w:val="24"/>
                <w:szCs w:val="24"/>
              </w:rPr>
              <w:t>Jesper Kurdahl Larsen</w:t>
            </w:r>
            <w:r w:rsidR="00B61149" w:rsidRPr="00B66F02">
              <w:rPr>
                <w:rFonts w:ascii="Verdana" w:eastAsia="Calibri" w:hAnsi="Verdana" w:cs="Times New Roman"/>
                <w:sz w:val="20"/>
                <w:szCs w:val="20"/>
              </w:rPr>
              <w:t xml:space="preserve">, Anders </w:t>
            </w:r>
            <w:r w:rsidR="00B6114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Glahn, </w:t>
            </w:r>
            <w:r w:rsidR="00B61149">
              <w:rPr>
                <w:rFonts w:ascii="Calibri" w:hAnsi="Calibri" w:cs="Calibri"/>
                <w:color w:val="000000"/>
              </w:rPr>
              <w:t xml:space="preserve">Youssef Abdul Kader, </w:t>
            </w:r>
            <w:r w:rsidR="00B6114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Ilham Mohammed, Helle Hansen, Chadi Ali Kayed, Amal Mohamad, </w:t>
            </w:r>
          </w:p>
          <w:p w14:paraId="71D9DC72" w14:textId="32899A1A" w:rsidR="0069776F" w:rsidRDefault="001B51C1" w:rsidP="001B51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Afbud: </w:t>
            </w:r>
            <w:r w:rsidR="00B6114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>Lotte Mose Boldsen, Solveig Pedersen</w:t>
            </w:r>
          </w:p>
          <w:p w14:paraId="47D114FC" w14:textId="225862E2" w:rsidR="00B61149" w:rsidRDefault="001477EB" w:rsidP="00B61149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Uden afbud: </w:t>
            </w:r>
            <w:r w:rsidR="00B61149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Iman </w:t>
            </w:r>
            <w:r w:rsidR="00B61149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Nasser, </w:t>
            </w:r>
            <w:r w:rsidR="00B61149" w:rsidRPr="001A7924">
              <w:rPr>
                <w:rFonts w:cstheme="minorHAnsi"/>
                <w:color w:val="000000"/>
                <w:sz w:val="24"/>
                <w:szCs w:val="24"/>
              </w:rPr>
              <w:t xml:space="preserve">Walid Mahmud </w:t>
            </w:r>
          </w:p>
          <w:p w14:paraId="4A50EBAA" w14:textId="79F90179" w:rsidR="006D4A79" w:rsidRPr="008229A1" w:rsidRDefault="004E2216" w:rsidP="001B51C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Andet</w:t>
            </w:r>
            <w:r w:rsidR="002B51A7">
              <w:rPr>
                <w:rFonts w:ascii="Calibri" w:hAnsi="Calibri" w:cs="Calibri"/>
                <w:sz w:val="24"/>
                <w:szCs w:val="24"/>
              </w:rPr>
              <w:t>:</w:t>
            </w:r>
            <w:r w:rsidR="00B61149">
              <w:rPr>
                <w:rFonts w:ascii="Calibri" w:hAnsi="Calibri" w:cs="Calibri"/>
                <w:sz w:val="24"/>
                <w:szCs w:val="24"/>
              </w:rPr>
              <w:t xml:space="preserve"> havde ikke modtaget mail </w:t>
            </w:r>
            <w:r w:rsidR="00B61149" w:rsidRPr="001A7924">
              <w:rPr>
                <w:rFonts w:eastAsia="Calibri" w:cstheme="minorHAnsi"/>
                <w:color w:val="000000"/>
                <w:sz w:val="24"/>
                <w:szCs w:val="24"/>
              </w:rPr>
              <w:t>Randa Burara Radwan</w:t>
            </w:r>
          </w:p>
          <w:p w14:paraId="1D6DB4EC" w14:textId="77777777" w:rsidR="004E2216" w:rsidRDefault="004E2216" w:rsidP="00907E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4C2853F" w14:textId="4C06B273" w:rsidR="005F06FF" w:rsidRDefault="001B51C1" w:rsidP="005F06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Ordstyrer: </w:t>
            </w:r>
            <w:r w:rsidR="00254B2D">
              <w:rPr>
                <w:rFonts w:ascii="Calibri" w:hAnsi="Calibri" w:cs="Calibri"/>
                <w:sz w:val="24"/>
                <w:szCs w:val="24"/>
              </w:rPr>
              <w:t>Nebiye Keskin</w:t>
            </w:r>
          </w:p>
          <w:p w14:paraId="4C8BA262" w14:textId="4222CC5C" w:rsidR="00254B2D" w:rsidRDefault="005127AA" w:rsidP="00254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8229A1">
              <w:rPr>
                <w:rFonts w:ascii="Calibri" w:hAnsi="Calibri" w:cs="Calibri"/>
                <w:sz w:val="24"/>
                <w:szCs w:val="24"/>
              </w:rPr>
              <w:t xml:space="preserve">Referent: </w:t>
            </w:r>
            <w:r w:rsidR="00254B2D">
              <w:rPr>
                <w:rFonts w:ascii="Calibri" w:hAnsi="Calibri" w:cs="Calibri"/>
                <w:sz w:val="24"/>
                <w:szCs w:val="24"/>
              </w:rPr>
              <w:t>Lone Hedelund</w:t>
            </w:r>
          </w:p>
          <w:p w14:paraId="6EB62E8B" w14:textId="23E17A39" w:rsidR="00F77BE1" w:rsidRDefault="00F77BE1" w:rsidP="00F77B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9A60DFA" w14:textId="63E9B567" w:rsidR="00010C68" w:rsidRPr="008A7C8B" w:rsidRDefault="008A7C8B" w:rsidP="003311F7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Styregruppemedlemmer:</w:t>
            </w:r>
            <w:r w:rsidR="00437201">
              <w:rPr>
                <w:rFonts w:ascii="Calibri" w:hAnsi="Calibri" w:cs="Calibri"/>
                <w:sz w:val="24"/>
                <w:szCs w:val="24"/>
              </w:rPr>
              <w:t xml:space="preserve"> Jesper Kurdahl Larsen</w:t>
            </w:r>
            <w:r w:rsidR="00437201" w:rsidRPr="00B66F02">
              <w:rPr>
                <w:rFonts w:ascii="Verdana" w:eastAsia="Calibri" w:hAnsi="Verdana" w:cs="Times New Roman"/>
                <w:sz w:val="20"/>
                <w:szCs w:val="20"/>
              </w:rPr>
              <w:t xml:space="preserve">, Anders </w:t>
            </w:r>
            <w:r w:rsidR="0043720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Glahn, Lotte Mose Boldsen, </w:t>
            </w:r>
            <w:r w:rsidR="003311F7">
              <w:rPr>
                <w:rFonts w:ascii="Calibri" w:hAnsi="Calibri" w:cs="Calibri"/>
                <w:color w:val="000000"/>
              </w:rPr>
              <w:t xml:space="preserve">Youssef Abdul Kader, </w:t>
            </w:r>
            <w:r w:rsidR="00437201"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  <w:t xml:space="preserve">Ilham Mohammed, Helle Hansen, Chadi Ali Kayed, Solveig Pedersen, Amal Mohamad, Iman </w:t>
            </w:r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Nasser, </w:t>
            </w:r>
            <w:r w:rsidR="00437201" w:rsidRPr="001A7924">
              <w:rPr>
                <w:rFonts w:cstheme="minorHAnsi"/>
                <w:color w:val="000000"/>
                <w:sz w:val="24"/>
                <w:szCs w:val="24"/>
              </w:rPr>
              <w:t xml:space="preserve">Walid Mahmud og </w:t>
            </w:r>
            <w:r w:rsidR="00437201" w:rsidRPr="001A7924">
              <w:rPr>
                <w:rFonts w:eastAsia="Calibri" w:cstheme="minorHAnsi"/>
                <w:color w:val="000000"/>
                <w:sz w:val="24"/>
                <w:szCs w:val="24"/>
              </w:rPr>
              <w:t xml:space="preserve">Randa Burara Radwan </w:t>
            </w:r>
          </w:p>
        </w:tc>
      </w:tr>
    </w:tbl>
    <w:p w14:paraId="102A0262" w14:textId="77777777" w:rsidR="00052656" w:rsidRDefault="00052656" w:rsidP="00052656"/>
    <w:p w14:paraId="40C3D9EC" w14:textId="77777777" w:rsidR="00470FB3" w:rsidRDefault="00470FB3" w:rsidP="00437201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</w:p>
    <w:p w14:paraId="3838A4C9" w14:textId="5CCD084A" w:rsidR="00437201" w:rsidRDefault="00B61149" w:rsidP="00437201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Referat</w:t>
      </w:r>
      <w:r w:rsidR="00437201" w:rsidRPr="004E2216"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  <w:t>:</w:t>
      </w:r>
    </w:p>
    <w:p w14:paraId="70167F98" w14:textId="77777777" w:rsidR="00437201" w:rsidRPr="004E2216" w:rsidRDefault="00437201" w:rsidP="00437201">
      <w:pPr>
        <w:shd w:val="clear" w:color="auto" w:fill="FFFFFF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</w:p>
    <w:p w14:paraId="2A29DC7C" w14:textId="60BA80CE" w:rsidR="00437201" w:rsidRDefault="00B749AF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Velkomst </w:t>
      </w:r>
      <w:r w:rsidR="00437201" w:rsidRPr="004E2216">
        <w:rPr>
          <w:rFonts w:ascii="Calibri" w:hAnsi="Calibri"/>
          <w:b/>
          <w:color w:val="444444"/>
        </w:rPr>
        <w:t xml:space="preserve">og dagsorden v/ </w:t>
      </w:r>
      <w:r w:rsidR="00254B2D">
        <w:rPr>
          <w:rFonts w:ascii="Calibri" w:hAnsi="Calibri"/>
          <w:b/>
          <w:color w:val="444444"/>
        </w:rPr>
        <w:t>Nebiye</w:t>
      </w:r>
    </w:p>
    <w:p w14:paraId="6DEC56CB" w14:textId="77D61CAF" w:rsidR="00B61149" w:rsidRPr="00B61149" w:rsidRDefault="00B61149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Der var ingen tilføjelser til dagsordenen. </w:t>
      </w:r>
    </w:p>
    <w:p w14:paraId="22FC5B0A" w14:textId="3A1770F6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 w:rsidRPr="004E2216">
        <w:rPr>
          <w:rFonts w:ascii="Calibri" w:hAnsi="Calibri"/>
          <w:b/>
          <w:color w:val="444444"/>
        </w:rPr>
        <w:t>Nyt fra Gellerupmodellen</w:t>
      </w:r>
      <w:r w:rsidR="004A71BE">
        <w:rPr>
          <w:rFonts w:ascii="Calibri" w:hAnsi="Calibri"/>
          <w:b/>
          <w:color w:val="444444"/>
        </w:rPr>
        <w:t xml:space="preserve"> </w:t>
      </w:r>
    </w:p>
    <w:p w14:paraId="305562B6" w14:textId="57E50CA7" w:rsidR="00B61149" w:rsidRDefault="00B61149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Der har ikke været afholdt møde siden sidste styregruppemøde. Årets første møde er torsdag d. 9. januar. Ny mødeleder for Gellerupmodellen er Susanne Hammer Jacobsen.</w:t>
      </w:r>
    </w:p>
    <w:p w14:paraId="09234221" w14:textId="1D534E78" w:rsidR="00B61149" w:rsidRPr="00B61149" w:rsidRDefault="00B61149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Der har på det seneste været en del henvendelser fra passager</w:t>
      </w:r>
      <w:r w:rsidR="00585BDD">
        <w:rPr>
          <w:rFonts w:ascii="Calibri" w:hAnsi="Calibri"/>
          <w:bCs/>
          <w:color w:val="444444"/>
        </w:rPr>
        <w:t>er</w:t>
      </w:r>
      <w:r w:rsidR="00430ED4">
        <w:rPr>
          <w:rFonts w:ascii="Calibri" w:hAnsi="Calibri"/>
          <w:bCs/>
          <w:color w:val="444444"/>
        </w:rPr>
        <w:t>,</w:t>
      </w:r>
      <w:bookmarkStart w:id="0" w:name="_GoBack"/>
      <w:bookmarkEnd w:id="0"/>
      <w:r w:rsidR="00585BDD">
        <w:rPr>
          <w:rFonts w:ascii="Calibri" w:hAnsi="Calibri"/>
          <w:bCs/>
          <w:color w:val="444444"/>
        </w:rPr>
        <w:t xml:space="preserve"> </w:t>
      </w:r>
      <w:r>
        <w:rPr>
          <w:rFonts w:ascii="Calibri" w:hAnsi="Calibri"/>
          <w:bCs/>
          <w:color w:val="444444"/>
        </w:rPr>
        <w:t>som har klaget over unge for Gellerup/Toveshøj og deres opførsel i 4A samt 22. Anders har modtaget et 18 siders oversigt over henvendelser. Gellerupmodellen skal i den forbindelse overveje forskellige muligheder for at sørge for ro i busserne sammen med Aarhus Sporveje.</w:t>
      </w:r>
    </w:p>
    <w:p w14:paraId="463D47E1" w14:textId="4AA0AF97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Nyt fra </w:t>
      </w:r>
      <w:r w:rsidRPr="004E2216">
        <w:rPr>
          <w:rFonts w:ascii="Calibri" w:hAnsi="Calibri"/>
          <w:b/>
          <w:color w:val="444444"/>
        </w:rPr>
        <w:t xml:space="preserve">Den </w:t>
      </w:r>
      <w:r w:rsidR="00585BDD">
        <w:rPr>
          <w:rFonts w:ascii="Calibri" w:hAnsi="Calibri"/>
          <w:b/>
          <w:color w:val="444444"/>
        </w:rPr>
        <w:t>b</w:t>
      </w:r>
      <w:r w:rsidRPr="004E2216">
        <w:rPr>
          <w:rFonts w:ascii="Calibri" w:hAnsi="Calibri"/>
          <w:b/>
          <w:color w:val="444444"/>
        </w:rPr>
        <w:t xml:space="preserve">oligsociale </w:t>
      </w:r>
      <w:r w:rsidR="00585BDD">
        <w:rPr>
          <w:rFonts w:ascii="Calibri" w:hAnsi="Calibri"/>
          <w:b/>
          <w:color w:val="444444"/>
        </w:rPr>
        <w:t>h</w:t>
      </w:r>
      <w:r w:rsidRPr="004E2216">
        <w:rPr>
          <w:rFonts w:ascii="Calibri" w:hAnsi="Calibri"/>
          <w:b/>
          <w:color w:val="444444"/>
        </w:rPr>
        <w:t>elhedsplan</w:t>
      </w:r>
      <w:r w:rsidR="00CF15FD">
        <w:rPr>
          <w:rFonts w:ascii="Calibri" w:hAnsi="Calibri"/>
          <w:b/>
          <w:color w:val="444444"/>
        </w:rPr>
        <w:t xml:space="preserve"> </w:t>
      </w:r>
    </w:p>
    <w:p w14:paraId="67A8EBE0" w14:textId="7BB18659" w:rsidR="00B61149" w:rsidRDefault="00B61149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Der er nu kommet 2 ”afløser</w:t>
      </w:r>
      <w:r w:rsidR="00585BDD">
        <w:rPr>
          <w:rFonts w:ascii="Calibri" w:hAnsi="Calibri"/>
          <w:bCs/>
          <w:color w:val="444444"/>
        </w:rPr>
        <w:t>e</w:t>
      </w:r>
      <w:r>
        <w:rPr>
          <w:rFonts w:ascii="Calibri" w:hAnsi="Calibri"/>
          <w:bCs/>
          <w:color w:val="444444"/>
        </w:rPr>
        <w:t>” for Anne Carøe og Louise Bro som er gået på barsel</w:t>
      </w:r>
      <w:r w:rsidR="00B81A1D">
        <w:rPr>
          <w:rFonts w:ascii="Calibri" w:hAnsi="Calibri"/>
          <w:bCs/>
          <w:color w:val="444444"/>
        </w:rPr>
        <w:t xml:space="preserve">. Den ene er Nicolaj Wittendorf, som har arbejdet </w:t>
      </w:r>
      <w:r w:rsidR="00585BDD">
        <w:rPr>
          <w:rFonts w:ascii="Calibri" w:hAnsi="Calibri"/>
          <w:bCs/>
          <w:color w:val="444444"/>
        </w:rPr>
        <w:t xml:space="preserve">på </w:t>
      </w:r>
      <w:r w:rsidR="00B81A1D">
        <w:rPr>
          <w:rFonts w:ascii="Calibri" w:hAnsi="Calibri"/>
          <w:bCs/>
          <w:color w:val="444444"/>
        </w:rPr>
        <w:t>Ungdomsskolen i Vest bl.a. og den anden er Trine Nielsen som har arbejdet som fremskudt medarbejder fra beskæftigelsesforvaltningen i Langkær.</w:t>
      </w:r>
    </w:p>
    <w:p w14:paraId="0988EC4E" w14:textId="77777777" w:rsidR="00B81A1D" w:rsidRDefault="00B81A1D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Ellers afholdt Rådmand Kristian Würtz en fest for Bydelsmødrene kort tid før jul. Det var et meget flot arrangement med omkring 100 gæster.</w:t>
      </w:r>
    </w:p>
    <w:p w14:paraId="6AAC9482" w14:textId="31DFE3D1" w:rsidR="00B81A1D" w:rsidRDefault="00B81A1D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bookmarkStart w:id="1" w:name="_Hlk29450954"/>
      <w:r>
        <w:rPr>
          <w:rFonts w:ascii="Calibri" w:hAnsi="Calibri"/>
          <w:bCs/>
          <w:color w:val="444444"/>
        </w:rPr>
        <w:t xml:space="preserve">Af større event er </w:t>
      </w:r>
      <w:r w:rsidR="00CA5CD9">
        <w:rPr>
          <w:rFonts w:ascii="Calibri" w:hAnsi="Calibri"/>
          <w:bCs/>
          <w:color w:val="444444"/>
        </w:rPr>
        <w:t>der plan om et arrangement d. 20. juni, som foregår flere steder i Danmark. Løbet hedder ”Løb mellem husene”. Løbet skal appellere til familier og forberedes i samarbejde med Bispehaven. Desuden samarbejde der pt. med Aarhus Motion, DGI og andre.</w:t>
      </w:r>
    </w:p>
    <w:p w14:paraId="75338504" w14:textId="647C0129" w:rsidR="00CA5CD9" w:rsidRDefault="00CA5CD9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Fra styregruppen lød der opfordring til at samarbejde med Get2Sport, som også er i færd med at planlægge arrangement omkring Ellehøjskolen</w:t>
      </w:r>
      <w:r w:rsidR="007E4886">
        <w:rPr>
          <w:rFonts w:ascii="Calibri" w:hAnsi="Calibri"/>
          <w:bCs/>
          <w:color w:val="444444"/>
        </w:rPr>
        <w:t>. Man kunne også samarbejde med Park Run og lave et color</w:t>
      </w:r>
      <w:r w:rsidR="00585BDD">
        <w:rPr>
          <w:rFonts w:ascii="Calibri" w:hAnsi="Calibri"/>
          <w:bCs/>
          <w:color w:val="444444"/>
        </w:rPr>
        <w:t xml:space="preserve"> </w:t>
      </w:r>
      <w:r w:rsidR="007E4886">
        <w:rPr>
          <w:rFonts w:ascii="Calibri" w:hAnsi="Calibri"/>
          <w:bCs/>
          <w:color w:val="444444"/>
        </w:rPr>
        <w:t>run for børn. Husk også at inddrage Folkesundhedsenheden vest og Klubberne.</w:t>
      </w:r>
    </w:p>
    <w:p w14:paraId="1842852C" w14:textId="21B03729" w:rsidR="007E4886" w:rsidRDefault="007E4886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Styregruppen havde fokus på, at løbet skulle være et oplevelsesløb, så man brugte parkerne og natur omkring Gellerup/Toveshøj men også inddrog parken syd for Bispehaven.</w:t>
      </w:r>
    </w:p>
    <w:p w14:paraId="0040E954" w14:textId="7A07E960" w:rsidR="007E4886" w:rsidRPr="00B61149" w:rsidRDefault="007E4886" w:rsidP="00B61149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GAF blev opfordret til at lave et opslag om forberedelsesmøder klar til årsmødet d. 28.1, også at </w:t>
      </w:r>
      <w:r w:rsidR="00470FB3">
        <w:rPr>
          <w:rFonts w:ascii="Calibri" w:hAnsi="Calibri"/>
          <w:bCs/>
          <w:color w:val="444444"/>
        </w:rPr>
        <w:t>kontakte</w:t>
      </w:r>
      <w:r>
        <w:rPr>
          <w:rFonts w:ascii="Calibri" w:hAnsi="Calibri"/>
          <w:bCs/>
          <w:color w:val="444444"/>
        </w:rPr>
        <w:t xml:space="preserve"> afdelingsbestyrelserne, så det kan blive gratis for beboerne at deltage i løbet</w:t>
      </w:r>
    </w:p>
    <w:bookmarkEnd w:id="1"/>
    <w:p w14:paraId="37FB53E3" w14:textId="1A827C22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 w:rsidRPr="004E2216">
        <w:rPr>
          <w:rFonts w:ascii="Calibri" w:hAnsi="Calibri"/>
          <w:b/>
          <w:color w:val="444444"/>
        </w:rPr>
        <w:lastRenderedPageBreak/>
        <w:t xml:space="preserve">Nyt fra afd. 4 </w:t>
      </w:r>
    </w:p>
    <w:p w14:paraId="1AE0EF48" w14:textId="18C6B84E" w:rsidR="007E4886" w:rsidRPr="007E4886" w:rsidRDefault="007E4886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Der er ikke så meget nyt. Dog er den afsluttede renovering under al kritik, hvad der har været møde om sammen med BBO, dog ude</w:t>
      </w:r>
      <w:r w:rsidR="00585BDD">
        <w:rPr>
          <w:rFonts w:ascii="Calibri" w:hAnsi="Calibri"/>
          <w:bCs/>
          <w:color w:val="444444"/>
        </w:rPr>
        <w:t>n</w:t>
      </w:r>
      <w:r>
        <w:rPr>
          <w:rFonts w:ascii="Calibri" w:hAnsi="Calibri"/>
          <w:bCs/>
          <w:color w:val="444444"/>
        </w:rPr>
        <w:t xml:space="preserve"> at der på nuværende tidspunkt foreligger et referat. Afd. 4 har inviteret beboer</w:t>
      </w:r>
      <w:r w:rsidR="00585BDD">
        <w:rPr>
          <w:rFonts w:ascii="Calibri" w:hAnsi="Calibri"/>
          <w:bCs/>
          <w:color w:val="444444"/>
        </w:rPr>
        <w:t>e</w:t>
      </w:r>
      <w:r>
        <w:rPr>
          <w:rFonts w:ascii="Calibri" w:hAnsi="Calibri"/>
          <w:bCs/>
          <w:color w:val="444444"/>
        </w:rPr>
        <w:t xml:space="preserve"> til møde om renoveringen, så </w:t>
      </w:r>
      <w:r w:rsidR="00585BDD">
        <w:rPr>
          <w:rFonts w:ascii="Calibri" w:hAnsi="Calibri"/>
          <w:bCs/>
          <w:color w:val="444444"/>
        </w:rPr>
        <w:t xml:space="preserve">de </w:t>
      </w:r>
      <w:r>
        <w:rPr>
          <w:rFonts w:ascii="Calibri" w:hAnsi="Calibri"/>
          <w:bCs/>
          <w:color w:val="444444"/>
        </w:rPr>
        <w:t>beboer</w:t>
      </w:r>
      <w:r w:rsidR="00585BDD">
        <w:rPr>
          <w:rFonts w:ascii="Calibri" w:hAnsi="Calibri"/>
          <w:bCs/>
          <w:color w:val="444444"/>
        </w:rPr>
        <w:t>e</w:t>
      </w:r>
      <w:r>
        <w:rPr>
          <w:rFonts w:ascii="Calibri" w:hAnsi="Calibri"/>
          <w:bCs/>
          <w:color w:val="444444"/>
        </w:rPr>
        <w:t xml:space="preserve">, der skal genhuses kan få information. Der kommer </w:t>
      </w:r>
      <w:r w:rsidR="00585BDD">
        <w:rPr>
          <w:rFonts w:ascii="Calibri" w:hAnsi="Calibri"/>
          <w:bCs/>
          <w:color w:val="444444"/>
        </w:rPr>
        <w:t xml:space="preserve">en </w:t>
      </w:r>
      <w:r>
        <w:rPr>
          <w:rFonts w:ascii="Calibri" w:hAnsi="Calibri"/>
          <w:bCs/>
          <w:color w:val="444444"/>
        </w:rPr>
        <w:t>artikel i Aarhus Stiftstidende om renoveringerne.</w:t>
      </w:r>
    </w:p>
    <w:p w14:paraId="3FCDFA71" w14:textId="45CE1A52" w:rsidR="00437201" w:rsidRDefault="0043720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Nyt fra afd.</w:t>
      </w:r>
      <w:r w:rsidRPr="004E2216">
        <w:rPr>
          <w:rFonts w:ascii="Calibri" w:hAnsi="Calibri"/>
          <w:b/>
          <w:color w:val="444444"/>
        </w:rPr>
        <w:t xml:space="preserve"> 5</w:t>
      </w:r>
    </w:p>
    <w:p w14:paraId="0ED482AD" w14:textId="3AE92DD6" w:rsidR="007E4886" w:rsidRDefault="007E4886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Det samme gør sig gældende i Toveshøj. Der er nogle, som er blevet genhuset helt op til tre gange, og de afkræves penge for istandsættelse. </w:t>
      </w:r>
    </w:p>
    <w:p w14:paraId="1E9041F6" w14:textId="1A994016" w:rsidR="007E4886" w:rsidRPr="007E4886" w:rsidRDefault="007E4886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Renoveringen af Laden er i gang og det går fint</w:t>
      </w:r>
      <w:r w:rsidR="00585BDD">
        <w:rPr>
          <w:rFonts w:ascii="Calibri" w:hAnsi="Calibri"/>
          <w:bCs/>
          <w:color w:val="444444"/>
        </w:rPr>
        <w:t>.</w:t>
      </w:r>
    </w:p>
    <w:p w14:paraId="766B46C3" w14:textId="3C8236CF" w:rsidR="00F77BE1" w:rsidRDefault="00F77BE1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Samvirkets ildsjælepris</w:t>
      </w:r>
      <w:r w:rsidR="00800326">
        <w:rPr>
          <w:rFonts w:ascii="Calibri" w:hAnsi="Calibri"/>
          <w:b/>
          <w:color w:val="444444"/>
        </w:rPr>
        <w:t xml:space="preserve"> 2019</w:t>
      </w:r>
      <w:r>
        <w:rPr>
          <w:rFonts w:ascii="Calibri" w:hAnsi="Calibri"/>
          <w:b/>
          <w:color w:val="444444"/>
        </w:rPr>
        <w:t xml:space="preserve"> </w:t>
      </w:r>
      <w:r w:rsidR="00254B2D">
        <w:rPr>
          <w:rFonts w:ascii="Calibri" w:hAnsi="Calibri"/>
          <w:b/>
          <w:color w:val="444444"/>
        </w:rPr>
        <w:t>–</w:t>
      </w:r>
      <w:r>
        <w:rPr>
          <w:rFonts w:ascii="Calibri" w:hAnsi="Calibri"/>
          <w:b/>
          <w:color w:val="444444"/>
        </w:rPr>
        <w:t xml:space="preserve"> </w:t>
      </w:r>
      <w:r w:rsidR="00254B2D">
        <w:rPr>
          <w:rFonts w:ascii="Calibri" w:hAnsi="Calibri"/>
          <w:b/>
          <w:color w:val="444444"/>
        </w:rPr>
        <w:t>kandidater: nominering og valg</w:t>
      </w:r>
    </w:p>
    <w:p w14:paraId="6A7D674F" w14:textId="391FDD5A" w:rsidR="007E4886" w:rsidRDefault="007E4886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Der er indkommet 3 forslag med kandidater til Ildsjæleprisen for 2019.</w:t>
      </w:r>
      <w:r w:rsidR="00470FB3">
        <w:rPr>
          <w:rFonts w:ascii="Calibri" w:hAnsi="Calibri"/>
          <w:bCs/>
          <w:color w:val="444444"/>
        </w:rPr>
        <w:t xml:space="preserve"> Styregruppen blev enige om hvem der skal have prisen, samt hvilken gave der skal overrækkes.</w:t>
      </w:r>
    </w:p>
    <w:p w14:paraId="74B6EE54" w14:textId="6F0F2A2B" w:rsidR="00470FB3" w:rsidRPr="007E4886" w:rsidRDefault="00470FB3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Styregruppen blev enige om</w:t>
      </w:r>
      <w:r w:rsidR="00585BDD">
        <w:rPr>
          <w:rFonts w:ascii="Calibri" w:hAnsi="Calibri"/>
          <w:bCs/>
          <w:color w:val="444444"/>
        </w:rPr>
        <w:t>,</w:t>
      </w:r>
      <w:r>
        <w:rPr>
          <w:rFonts w:ascii="Calibri" w:hAnsi="Calibri"/>
          <w:bCs/>
          <w:color w:val="444444"/>
        </w:rPr>
        <w:t xml:space="preserve"> at der skal tilbydes </w:t>
      </w:r>
      <w:r w:rsidR="006B43B2">
        <w:rPr>
          <w:rFonts w:ascii="Calibri" w:hAnsi="Calibri"/>
          <w:bCs/>
          <w:color w:val="444444"/>
        </w:rPr>
        <w:t>b</w:t>
      </w:r>
      <w:r>
        <w:rPr>
          <w:rFonts w:ascii="Calibri" w:hAnsi="Calibri"/>
          <w:bCs/>
          <w:color w:val="444444"/>
        </w:rPr>
        <w:t>ørnepasning og Junior Rangers spørges om de vil stå for den opgave. Desuden blev det besluttet</w:t>
      </w:r>
      <w:r w:rsidR="006B43B2">
        <w:rPr>
          <w:rFonts w:ascii="Calibri" w:hAnsi="Calibri"/>
          <w:bCs/>
          <w:color w:val="444444"/>
        </w:rPr>
        <w:t>,</w:t>
      </w:r>
      <w:r>
        <w:rPr>
          <w:rFonts w:ascii="Calibri" w:hAnsi="Calibri"/>
          <w:bCs/>
          <w:color w:val="444444"/>
        </w:rPr>
        <w:t xml:space="preserve"> at der også skal større plakater i Ungdomsboligerne, Zebrahuset, Svanen og at der i de opgange, hvor der ikke kan opsættes opslag, skal der smides et opslag ind i hver postkasse.</w:t>
      </w:r>
    </w:p>
    <w:p w14:paraId="7B4F08DF" w14:textId="0E1596B7" w:rsidR="00B114BC" w:rsidRDefault="00254B2D" w:rsidP="00437201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 xml:space="preserve">Opsamling og gennemgang af </w:t>
      </w:r>
      <w:r w:rsidR="00993D29">
        <w:rPr>
          <w:rFonts w:ascii="Calibri" w:hAnsi="Calibri"/>
          <w:b/>
          <w:color w:val="444444"/>
        </w:rPr>
        <w:t xml:space="preserve">Årsmødet </w:t>
      </w:r>
      <w:r>
        <w:rPr>
          <w:rFonts w:ascii="Calibri" w:hAnsi="Calibri"/>
          <w:b/>
          <w:color w:val="444444"/>
        </w:rPr>
        <w:t>28.1</w:t>
      </w:r>
    </w:p>
    <w:p w14:paraId="6D43AB37" w14:textId="33D19E2C" w:rsidR="00470FB3" w:rsidRPr="00470FB3" w:rsidRDefault="00470FB3" w:rsidP="00470FB3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 xml:space="preserve">Sekretærerne gennemgik plan for afvikling af Årsmødet: praktiske og indholdsmæssige ting. </w:t>
      </w:r>
    </w:p>
    <w:p w14:paraId="7D481E5E" w14:textId="27B20C8C" w:rsidR="00254B2D" w:rsidRDefault="00254B2D" w:rsidP="00B52A49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Samvirkets fremtid - Begyndende workshop, som forberedelse til den nye styregruppes arbejdslørdag 22. februar: hvad er Samvirket nu og i fremtiden, styregruppens sammensætning og organisering, Kvartalsmøde og Introdage: struktur og indhold, Områdets traditioner etc.</w:t>
      </w:r>
    </w:p>
    <w:p w14:paraId="74980F21" w14:textId="0BADBCDA" w:rsidR="007E4886" w:rsidRPr="007E4886" w:rsidRDefault="007E4886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Punktet udgik, da tiden var fremskreden</w:t>
      </w:r>
      <w:r w:rsidR="006B43B2">
        <w:rPr>
          <w:rFonts w:ascii="Calibri" w:hAnsi="Calibri"/>
          <w:bCs/>
          <w:color w:val="444444"/>
        </w:rPr>
        <w:t>.</w:t>
      </w:r>
    </w:p>
    <w:p w14:paraId="64ABDD97" w14:textId="6107CB75" w:rsidR="00D73C58" w:rsidRDefault="00D73C58" w:rsidP="00B52A49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/>
          <w:b/>
          <w:color w:val="444444"/>
        </w:rPr>
      </w:pPr>
      <w:r>
        <w:rPr>
          <w:rFonts w:ascii="Calibri" w:hAnsi="Calibri"/>
          <w:b/>
          <w:color w:val="444444"/>
        </w:rPr>
        <w:t>Dagsorden til arbejdslørdag 22. februar – udkast vedhæftet</w:t>
      </w:r>
    </w:p>
    <w:p w14:paraId="03152D09" w14:textId="74C88A1E" w:rsidR="007E4886" w:rsidRPr="007E4886" w:rsidRDefault="006B43B2" w:rsidP="007E4886">
      <w:pPr>
        <w:pStyle w:val="ecxmsolistparagraph"/>
        <w:shd w:val="clear" w:color="auto" w:fill="FFFFFF"/>
        <w:spacing w:before="0" w:beforeAutospacing="0" w:after="0" w:afterAutospacing="0" w:line="312" w:lineRule="atLeast"/>
        <w:ind w:left="720"/>
        <w:rPr>
          <w:rFonts w:ascii="Calibri" w:hAnsi="Calibri"/>
          <w:bCs/>
          <w:color w:val="444444"/>
        </w:rPr>
      </w:pPr>
      <w:r>
        <w:rPr>
          <w:rFonts w:ascii="Calibri" w:hAnsi="Calibri"/>
          <w:bCs/>
          <w:color w:val="444444"/>
        </w:rPr>
        <w:t>Hvis</w:t>
      </w:r>
      <w:r w:rsidR="007E4886">
        <w:rPr>
          <w:rFonts w:ascii="Calibri" w:hAnsi="Calibri"/>
          <w:bCs/>
          <w:color w:val="444444"/>
        </w:rPr>
        <w:t xml:space="preserve"> den nuværende Styregruppe har forslag, rettelser, tilføjelser til dagsordenen fremsende</w:t>
      </w:r>
      <w:r>
        <w:rPr>
          <w:rFonts w:ascii="Calibri" w:hAnsi="Calibri"/>
          <w:bCs/>
          <w:color w:val="444444"/>
        </w:rPr>
        <w:t>r</w:t>
      </w:r>
      <w:r w:rsidR="007E4886">
        <w:rPr>
          <w:rFonts w:ascii="Calibri" w:hAnsi="Calibri"/>
          <w:bCs/>
          <w:color w:val="444444"/>
        </w:rPr>
        <w:t xml:space="preserve"> de til en af sekretærerne</w:t>
      </w:r>
      <w:r>
        <w:rPr>
          <w:rFonts w:ascii="Calibri" w:hAnsi="Calibri"/>
          <w:bCs/>
          <w:color w:val="444444"/>
        </w:rPr>
        <w:t>.</w:t>
      </w:r>
    </w:p>
    <w:p w14:paraId="73050D6F" w14:textId="77777777" w:rsidR="007E4886" w:rsidRPr="00470FB3" w:rsidRDefault="00437201" w:rsidP="00165538">
      <w:pPr>
        <w:pStyle w:val="ecxmsolistparagraph"/>
        <w:numPr>
          <w:ilvl w:val="0"/>
          <w:numId w:val="2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color w:val="212121"/>
        </w:rPr>
      </w:pPr>
      <w:r w:rsidRPr="00470FB3">
        <w:rPr>
          <w:rFonts w:ascii="Calibri" w:hAnsi="Calibri"/>
          <w:b/>
          <w:color w:val="444444"/>
        </w:rPr>
        <w:t>Evt. – herunder ”Hvad tager jeg med mig fra dagens møde”</w:t>
      </w:r>
      <w:r w:rsidR="007E4886" w:rsidRPr="00470FB3">
        <w:rPr>
          <w:rFonts w:ascii="Calibri" w:hAnsi="Calibri"/>
          <w:b/>
          <w:color w:val="444444"/>
        </w:rPr>
        <w:t>:</w:t>
      </w:r>
    </w:p>
    <w:p w14:paraId="6F84BB07" w14:textId="65D8DD0F" w:rsidR="00EA36B2" w:rsidRPr="00470FB3" w:rsidRDefault="007E4886" w:rsidP="007E4886">
      <w:pPr>
        <w:pStyle w:val="ecxmsolistparagraph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Cs/>
          <w:color w:val="212121"/>
        </w:rPr>
      </w:pPr>
      <w:r w:rsidRPr="00470FB3">
        <w:rPr>
          <w:rFonts w:ascii="Calibri" w:hAnsi="Calibri" w:cs="Calibri"/>
          <w:bCs/>
          <w:color w:val="212121"/>
        </w:rPr>
        <w:t>Dejlig mad – smagte godt</w:t>
      </w:r>
    </w:p>
    <w:p w14:paraId="4BA56882" w14:textId="38436F67" w:rsidR="00470FB3" w:rsidRPr="00470FB3" w:rsidRDefault="00470FB3" w:rsidP="007E4886">
      <w:pPr>
        <w:pStyle w:val="ecxmsolistparagraph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Cs/>
          <w:color w:val="212121"/>
        </w:rPr>
      </w:pPr>
      <w:r w:rsidRPr="00470FB3">
        <w:rPr>
          <w:rFonts w:ascii="Calibri" w:hAnsi="Calibri" w:cs="Calibri"/>
          <w:bCs/>
          <w:color w:val="212121"/>
        </w:rPr>
        <w:t>Dejligt med god tid til også at kunne brokke sig – og ikke mindst at det var meget forskelligt brok over mangt og meget</w:t>
      </w:r>
    </w:p>
    <w:p w14:paraId="5207EF4E" w14:textId="77777777" w:rsidR="00EA36B2" w:rsidRPr="00470FB3" w:rsidRDefault="00EA36B2" w:rsidP="00BA0409">
      <w:pPr>
        <w:shd w:val="clear" w:color="auto" w:fill="FFFFFF"/>
        <w:rPr>
          <w:rFonts w:ascii="Calibri" w:eastAsia="Times New Roman" w:hAnsi="Calibri" w:cs="Calibri"/>
          <w:bCs/>
          <w:sz w:val="24"/>
          <w:szCs w:val="24"/>
          <w:lang w:eastAsia="da-DK"/>
        </w:rPr>
      </w:pPr>
    </w:p>
    <w:sectPr w:rsidR="00EA36B2" w:rsidRPr="00470FB3" w:rsidSect="00CD231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63FE" w14:textId="77777777" w:rsidR="00F07B1F" w:rsidRDefault="00F07B1F" w:rsidP="00F21852">
      <w:r>
        <w:separator/>
      </w:r>
    </w:p>
  </w:endnote>
  <w:endnote w:type="continuationSeparator" w:id="0">
    <w:p w14:paraId="78C8F7D0" w14:textId="77777777" w:rsidR="00F07B1F" w:rsidRDefault="00F07B1F" w:rsidP="00F2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438"/>
      <w:docPartObj>
        <w:docPartGallery w:val="Page Numbers (Bottom of Page)"/>
        <w:docPartUnique/>
      </w:docPartObj>
    </w:sdtPr>
    <w:sdtEndPr/>
    <w:sdtContent>
      <w:p w14:paraId="06EA914D" w14:textId="77777777" w:rsidR="00F07B1F" w:rsidRDefault="00F07B1F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0E8E688" wp14:editId="11E0D98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540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050B7E" w14:textId="77777777" w:rsidR="00F07B1F" w:rsidRDefault="00F07B1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7E3CF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E8E688" id="Group 1" o:spid="_x0000_s1026" style="position:absolute;margin-left:0;margin-top:0;width:594.0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A/jQMAAP8KAAAOAAAAZHJzL2Uyb0RvYy54bWzkVtuO1DgQfV+Jf7D8zuTSnb5Ek0HQwLAS&#10;N4mBd3fiXHYdO9juSWa/fsvlJN3TA0ICAQ+8RBW7XK46dU4ll0+GVpBbrk2jZEaji5ASLnNVNLLK&#10;6Mebl483lBjLZMGEkjyjd9zQJ1eP/rrsu5THqlai4JpAEGnSvstobW2XBoHJa94yc6E6LmGzVLpl&#10;Fl51FRSa9RC9FUEchqugV7rotMq5MbD63G/SK4xfljy378rScEtERiE3i0+Nz717BleXLK006+om&#10;H9Ng35FFyxoJl86hnjPLyEE3D0K1Ta6VUaW9yFUbqLJsco41QDVReFbNtVaHDmup0r7qZpgA2jOc&#10;vjts/vb2vSZNkdEFJZK10CK8lUQOmr6rUvC41t2H7r329YH5WuX/GtgOzvfde+Wdyb5/owoIxw5W&#10;ITRDqVsXAoomA3bgbu4AHyzJYXGdLJfLRUJJDnvRNkzCsUV5DX08HouW2/W882I8HMVxMh5d+HMB&#10;S/2tmOmYmSsLyGaOeJofw/NDzTqObTIOrRHP5YTnjSvumRpI7CFFJ4cnsQMsQ50Ij/GwEql2NZMV&#10;f6q16mvOCsgOmwE1zEd9DcYF+RbOUbgJobcOz+V2gzmwdMJ7lWw91vFm47KbAWNpp4295qolzsio&#10;Bilhnuz2tbHedXJxXZXqZSMErLNUyHsLENOtYPouY5+7HfYDeLua9qq4g0K08uqEaQJGrfR/lPSg&#10;zIyazwemOSXibwlgOBlPhp6M/WQwmcPRjFpKvLmzXu6HTjdVDZE93FI9BWKWDZZyzGLME9jhchvZ&#10;7M1ja4Fkp1JZ/BSpkFI03asp3XuiOWH/1MgT7seLWRmjZtwQ9v1fY5dZmtdfEM14cObAbxDNakLW&#10;NQd1RZYnqtlJP4XyQY5TaJYLOt/cdTBx7qnFH3EN/rpaEOpPZ1A/BO2I9Qo46CbUOWIPVLPn0u6U&#10;lCAepRdH/TiBVMXIIlb8E1FStgK+PLdMEBh68/hCtaEuvyo20md0m8SJnyJKNIVTorsBv6J8JzSB&#10;sBndV5764tDCaPZrK3eZQxhEemgdX9AVl4AIcwRMwZwGbxsLX27RtBnduITHKG5ivZAFRrSsEd7+&#10;8gzwwgdXnA2j5n7BaF4/ZFnyC1iGA86NY0TLQT6qOoqT+FyhM9nC7Xb8qP0ctm1Xaz8VoEd/GtuO&#10;Ew45iH9ZyPTxj9D9xp2+o9fxv/XqfwAAAP//AwBQSwMEFAAGAAgAAAAhALZxXKrcAAAABQEAAA8A&#10;AABkcnMvZG93bnJldi54bWxMj8FOwzAQRO9I/IO1SNyonYIgCnEqQHADobZp4ejGSxwRr4PtpuHv&#10;cbnAZaXRjGbelovJ9mxEHzpHErKZAIbUON1RK6FeP13kwEJUpFXvCCV8Y4BFdXpSqkK7Ay1xXMWW&#10;pRIKhZJgYhwKzkNj0KowcwNS8j6ctyom6VuuvTqkctvzuRDX3KqO0oJRAz4YbD5XeythfrO5Co/v&#10;w+v9y+ZrOz6/1ca3tZTnZ9PdLbCIU/wLwxE/oUOVmHZuTzqwXkJ6JP7eo5fleQZsJ+FSCOBVyf/T&#10;Vz8AAAD//wMAUEsBAi0AFAAGAAgAAAAhALaDOJL+AAAA4QEAABMAAAAAAAAAAAAAAAAAAAAAAFtD&#10;b250ZW50X1R5cGVzXS54bWxQSwECLQAUAAYACAAAACEAOP0h/9YAAACUAQAACwAAAAAAAAAAAAAA&#10;AAAvAQAAX3JlbHMvLnJlbHNQSwECLQAUAAYACAAAACEAFxXwP40DAAD/CgAADgAAAAAAAAAAAAAA&#10;AAAuAgAAZHJzL2Uyb0RvYy54bWxQSwECLQAUAAYACAAAACEAtnFcqtwAAAAFAQAADwAAAAAAAAAA&#10;AAAAAADnBQAAZHJzL2Rvd25yZXYueG1sUEsFBgAAAAAEAAQA8wAAAPA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A050B7E" w14:textId="77777777" w:rsidR="00F07B1F" w:rsidRDefault="00F07B1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7E3CF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C68F" w14:textId="77777777" w:rsidR="00F07B1F" w:rsidRDefault="00F07B1F" w:rsidP="00F21852">
      <w:r>
        <w:separator/>
      </w:r>
    </w:p>
  </w:footnote>
  <w:footnote w:type="continuationSeparator" w:id="0">
    <w:p w14:paraId="5AC3BDBA" w14:textId="77777777" w:rsidR="00F07B1F" w:rsidRDefault="00F07B1F" w:rsidP="00F2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E288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D0E78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CA3"/>
    <w:multiLevelType w:val="hybridMultilevel"/>
    <w:tmpl w:val="47201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2951"/>
    <w:multiLevelType w:val="singleLevel"/>
    <w:tmpl w:val="2D66F9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85388E"/>
    <w:multiLevelType w:val="hybridMultilevel"/>
    <w:tmpl w:val="A5FAE2B2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0CA57F9"/>
    <w:multiLevelType w:val="hybridMultilevel"/>
    <w:tmpl w:val="2B62A73C"/>
    <w:lvl w:ilvl="0" w:tplc="31F85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3246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213D"/>
    <w:multiLevelType w:val="hybridMultilevel"/>
    <w:tmpl w:val="D0E20262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5911AF6"/>
    <w:multiLevelType w:val="hybridMultilevel"/>
    <w:tmpl w:val="9AD43FF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D08B6"/>
    <w:multiLevelType w:val="hybridMultilevel"/>
    <w:tmpl w:val="79DE96E0"/>
    <w:lvl w:ilvl="0" w:tplc="6A4A29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A0F23"/>
    <w:multiLevelType w:val="hybridMultilevel"/>
    <w:tmpl w:val="DF208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C6119"/>
    <w:multiLevelType w:val="hybridMultilevel"/>
    <w:tmpl w:val="7914556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1A86835"/>
    <w:multiLevelType w:val="multilevel"/>
    <w:tmpl w:val="07A00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E013A4"/>
    <w:multiLevelType w:val="hybridMultilevel"/>
    <w:tmpl w:val="40EABA28"/>
    <w:lvl w:ilvl="0" w:tplc="040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34525A25"/>
    <w:multiLevelType w:val="hybridMultilevel"/>
    <w:tmpl w:val="FCECAF5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3E8F3A5C"/>
    <w:multiLevelType w:val="hybridMultilevel"/>
    <w:tmpl w:val="A2D8AD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C583C"/>
    <w:multiLevelType w:val="multilevel"/>
    <w:tmpl w:val="97BA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40701"/>
    <w:multiLevelType w:val="hybridMultilevel"/>
    <w:tmpl w:val="BFD87B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531B1"/>
    <w:multiLevelType w:val="hybridMultilevel"/>
    <w:tmpl w:val="33C0C1A6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4343125E"/>
    <w:multiLevelType w:val="hybridMultilevel"/>
    <w:tmpl w:val="B72815C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1C2551"/>
    <w:multiLevelType w:val="hybridMultilevel"/>
    <w:tmpl w:val="9BF6D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4F4F"/>
    <w:multiLevelType w:val="hybridMultilevel"/>
    <w:tmpl w:val="98743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43D7F"/>
    <w:multiLevelType w:val="hybridMultilevel"/>
    <w:tmpl w:val="92AC378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2C50837C">
      <w:start w:val="1"/>
      <w:numFmt w:val="lowerLetter"/>
      <w:lvlText w:val="%2-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0028A"/>
    <w:multiLevelType w:val="hybridMultilevel"/>
    <w:tmpl w:val="237E1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F6B68"/>
    <w:multiLevelType w:val="multilevel"/>
    <w:tmpl w:val="8B9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91FDA"/>
    <w:multiLevelType w:val="hybridMultilevel"/>
    <w:tmpl w:val="60CCF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86F9B"/>
    <w:multiLevelType w:val="multilevel"/>
    <w:tmpl w:val="C596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1596A"/>
    <w:multiLevelType w:val="multilevel"/>
    <w:tmpl w:val="E32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2C70BA"/>
    <w:multiLevelType w:val="multilevel"/>
    <w:tmpl w:val="9CF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74659"/>
    <w:multiLevelType w:val="hybridMultilevel"/>
    <w:tmpl w:val="34B68B50"/>
    <w:lvl w:ilvl="0" w:tplc="040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7E671A1"/>
    <w:multiLevelType w:val="hybridMultilevel"/>
    <w:tmpl w:val="003EA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E76A8"/>
    <w:multiLevelType w:val="hybridMultilevel"/>
    <w:tmpl w:val="8A8C8E8E"/>
    <w:lvl w:ilvl="0" w:tplc="A48E8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1"/>
  </w:num>
  <w:num w:numId="8">
    <w:abstractNumId w:val="17"/>
  </w:num>
  <w:num w:numId="9">
    <w:abstractNumId w:val="4"/>
  </w:num>
  <w:num w:numId="10">
    <w:abstractNumId w:val="29"/>
  </w:num>
  <w:num w:numId="11">
    <w:abstractNumId w:val="14"/>
  </w:num>
  <w:num w:numId="12">
    <w:abstractNumId w:val="7"/>
  </w:num>
  <w:num w:numId="13">
    <w:abstractNumId w:val="18"/>
  </w:num>
  <w:num w:numId="14">
    <w:abstractNumId w:val="23"/>
  </w:num>
  <w:num w:numId="15">
    <w:abstractNumId w:val="31"/>
  </w:num>
  <w:num w:numId="16">
    <w:abstractNumId w:val="22"/>
  </w:num>
  <w:num w:numId="17">
    <w:abstractNumId w:val="16"/>
  </w:num>
  <w:num w:numId="18">
    <w:abstractNumId w:val="28"/>
  </w:num>
  <w:num w:numId="19">
    <w:abstractNumId w:val="9"/>
  </w:num>
  <w:num w:numId="20">
    <w:abstractNumId w:val="20"/>
  </w:num>
  <w:num w:numId="21">
    <w:abstractNumId w:val="12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9"/>
  </w:num>
  <w:num w:numId="23">
    <w:abstractNumId w:val="26"/>
  </w:num>
  <w:num w:numId="24">
    <w:abstractNumId w:val="30"/>
  </w:num>
  <w:num w:numId="25">
    <w:abstractNumId w:val="1"/>
  </w:num>
  <w:num w:numId="26">
    <w:abstractNumId w:val="15"/>
  </w:num>
  <w:num w:numId="27">
    <w:abstractNumId w:val="6"/>
  </w:num>
  <w:num w:numId="28">
    <w:abstractNumId w:val="2"/>
  </w:num>
  <w:num w:numId="29">
    <w:abstractNumId w:val="24"/>
  </w:num>
  <w:num w:numId="30">
    <w:abstractNumId w:val="2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1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C7"/>
    <w:rsid w:val="00010C68"/>
    <w:rsid w:val="00015D0B"/>
    <w:rsid w:val="00016401"/>
    <w:rsid w:val="00024F0F"/>
    <w:rsid w:val="00032799"/>
    <w:rsid w:val="00037E8F"/>
    <w:rsid w:val="00041CE0"/>
    <w:rsid w:val="0004418F"/>
    <w:rsid w:val="00045ED3"/>
    <w:rsid w:val="00052656"/>
    <w:rsid w:val="00052737"/>
    <w:rsid w:val="00062847"/>
    <w:rsid w:val="000632FB"/>
    <w:rsid w:val="00065657"/>
    <w:rsid w:val="000669AA"/>
    <w:rsid w:val="000729EE"/>
    <w:rsid w:val="000838BD"/>
    <w:rsid w:val="000A3A20"/>
    <w:rsid w:val="000C1F34"/>
    <w:rsid w:val="000C2C81"/>
    <w:rsid w:val="000C3ECD"/>
    <w:rsid w:val="000C6CEA"/>
    <w:rsid w:val="000D0F82"/>
    <w:rsid w:val="000D3136"/>
    <w:rsid w:val="00111C7B"/>
    <w:rsid w:val="001161B8"/>
    <w:rsid w:val="00116E82"/>
    <w:rsid w:val="0013434A"/>
    <w:rsid w:val="001448EF"/>
    <w:rsid w:val="00146FF0"/>
    <w:rsid w:val="001477EB"/>
    <w:rsid w:val="001507A5"/>
    <w:rsid w:val="00155919"/>
    <w:rsid w:val="001569A9"/>
    <w:rsid w:val="00160B0C"/>
    <w:rsid w:val="00181BD4"/>
    <w:rsid w:val="0018295E"/>
    <w:rsid w:val="001A4FB4"/>
    <w:rsid w:val="001B17C0"/>
    <w:rsid w:val="001B51C1"/>
    <w:rsid w:val="001D4384"/>
    <w:rsid w:val="001D5E79"/>
    <w:rsid w:val="001F3843"/>
    <w:rsid w:val="001F71B1"/>
    <w:rsid w:val="00201A83"/>
    <w:rsid w:val="00211BD6"/>
    <w:rsid w:val="00213352"/>
    <w:rsid w:val="0022217F"/>
    <w:rsid w:val="0022275A"/>
    <w:rsid w:val="00223E57"/>
    <w:rsid w:val="002308C1"/>
    <w:rsid w:val="00232744"/>
    <w:rsid w:val="00251A50"/>
    <w:rsid w:val="002520CF"/>
    <w:rsid w:val="0025223F"/>
    <w:rsid w:val="00254B2D"/>
    <w:rsid w:val="002556DA"/>
    <w:rsid w:val="00257EBA"/>
    <w:rsid w:val="00273043"/>
    <w:rsid w:val="00275546"/>
    <w:rsid w:val="00276A0B"/>
    <w:rsid w:val="0028069F"/>
    <w:rsid w:val="00285EBC"/>
    <w:rsid w:val="00286CB6"/>
    <w:rsid w:val="00287DD5"/>
    <w:rsid w:val="0029002D"/>
    <w:rsid w:val="00292830"/>
    <w:rsid w:val="0029505B"/>
    <w:rsid w:val="002977FC"/>
    <w:rsid w:val="002A155E"/>
    <w:rsid w:val="002B51A7"/>
    <w:rsid w:val="002D2C2E"/>
    <w:rsid w:val="002E2490"/>
    <w:rsid w:val="002E3671"/>
    <w:rsid w:val="002E47D2"/>
    <w:rsid w:val="00300C3A"/>
    <w:rsid w:val="003012ED"/>
    <w:rsid w:val="00301A4E"/>
    <w:rsid w:val="00302999"/>
    <w:rsid w:val="00307DDC"/>
    <w:rsid w:val="0031291C"/>
    <w:rsid w:val="003137A5"/>
    <w:rsid w:val="00313EAE"/>
    <w:rsid w:val="003311F7"/>
    <w:rsid w:val="00331302"/>
    <w:rsid w:val="00334E21"/>
    <w:rsid w:val="00351D47"/>
    <w:rsid w:val="00362E8D"/>
    <w:rsid w:val="00365C8C"/>
    <w:rsid w:val="003877FE"/>
    <w:rsid w:val="00396197"/>
    <w:rsid w:val="00396A02"/>
    <w:rsid w:val="003A2A07"/>
    <w:rsid w:val="003A47D9"/>
    <w:rsid w:val="003B2F42"/>
    <w:rsid w:val="003C3EA0"/>
    <w:rsid w:val="003C5470"/>
    <w:rsid w:val="003C6495"/>
    <w:rsid w:val="003D2E12"/>
    <w:rsid w:val="003D4DA3"/>
    <w:rsid w:val="003F2472"/>
    <w:rsid w:val="003F278F"/>
    <w:rsid w:val="00413E55"/>
    <w:rsid w:val="00414173"/>
    <w:rsid w:val="004207B2"/>
    <w:rsid w:val="00423D53"/>
    <w:rsid w:val="004261AF"/>
    <w:rsid w:val="00430971"/>
    <w:rsid w:val="00430ED4"/>
    <w:rsid w:val="00431649"/>
    <w:rsid w:val="00437201"/>
    <w:rsid w:val="00440623"/>
    <w:rsid w:val="004438D1"/>
    <w:rsid w:val="004500B9"/>
    <w:rsid w:val="00451766"/>
    <w:rsid w:val="00452687"/>
    <w:rsid w:val="004551E8"/>
    <w:rsid w:val="00461342"/>
    <w:rsid w:val="004639BC"/>
    <w:rsid w:val="00463DF0"/>
    <w:rsid w:val="00470FB3"/>
    <w:rsid w:val="004745F7"/>
    <w:rsid w:val="00484386"/>
    <w:rsid w:val="00491658"/>
    <w:rsid w:val="00495ED5"/>
    <w:rsid w:val="004A2232"/>
    <w:rsid w:val="004A4828"/>
    <w:rsid w:val="004A71BE"/>
    <w:rsid w:val="004D3B9E"/>
    <w:rsid w:val="004E2216"/>
    <w:rsid w:val="004E6607"/>
    <w:rsid w:val="004F3BE6"/>
    <w:rsid w:val="004F51A0"/>
    <w:rsid w:val="004F613F"/>
    <w:rsid w:val="0050140F"/>
    <w:rsid w:val="005127AA"/>
    <w:rsid w:val="0052304B"/>
    <w:rsid w:val="005243A3"/>
    <w:rsid w:val="00530DD8"/>
    <w:rsid w:val="005365B1"/>
    <w:rsid w:val="00544B27"/>
    <w:rsid w:val="00561C80"/>
    <w:rsid w:val="00564D41"/>
    <w:rsid w:val="005720BE"/>
    <w:rsid w:val="00572F68"/>
    <w:rsid w:val="00585BDD"/>
    <w:rsid w:val="005905D0"/>
    <w:rsid w:val="005A2D0B"/>
    <w:rsid w:val="005A4BB0"/>
    <w:rsid w:val="005B0C9C"/>
    <w:rsid w:val="005B4183"/>
    <w:rsid w:val="005B487D"/>
    <w:rsid w:val="005B63CD"/>
    <w:rsid w:val="005B6739"/>
    <w:rsid w:val="005B6EFC"/>
    <w:rsid w:val="005D1652"/>
    <w:rsid w:val="005D2C57"/>
    <w:rsid w:val="005E6605"/>
    <w:rsid w:val="005F06FF"/>
    <w:rsid w:val="005F5880"/>
    <w:rsid w:val="005F6498"/>
    <w:rsid w:val="00607318"/>
    <w:rsid w:val="00607818"/>
    <w:rsid w:val="00624196"/>
    <w:rsid w:val="006319C1"/>
    <w:rsid w:val="00634227"/>
    <w:rsid w:val="00641AE0"/>
    <w:rsid w:val="006579A5"/>
    <w:rsid w:val="00660333"/>
    <w:rsid w:val="00683638"/>
    <w:rsid w:val="00685580"/>
    <w:rsid w:val="0069776F"/>
    <w:rsid w:val="006A26D8"/>
    <w:rsid w:val="006B2A3E"/>
    <w:rsid w:val="006B2CF2"/>
    <w:rsid w:val="006B43B2"/>
    <w:rsid w:val="006C427A"/>
    <w:rsid w:val="006C5E15"/>
    <w:rsid w:val="006D228F"/>
    <w:rsid w:val="006D4A79"/>
    <w:rsid w:val="006D6D06"/>
    <w:rsid w:val="006D78E0"/>
    <w:rsid w:val="006E101B"/>
    <w:rsid w:val="006F083F"/>
    <w:rsid w:val="00700D9B"/>
    <w:rsid w:val="00700E59"/>
    <w:rsid w:val="00703F64"/>
    <w:rsid w:val="00706882"/>
    <w:rsid w:val="00710EC9"/>
    <w:rsid w:val="007154E4"/>
    <w:rsid w:val="00722E03"/>
    <w:rsid w:val="00723076"/>
    <w:rsid w:val="00724A17"/>
    <w:rsid w:val="00730F71"/>
    <w:rsid w:val="007327DF"/>
    <w:rsid w:val="007366FE"/>
    <w:rsid w:val="00746E8E"/>
    <w:rsid w:val="00763CA7"/>
    <w:rsid w:val="00771AC1"/>
    <w:rsid w:val="00777FD8"/>
    <w:rsid w:val="00780DD6"/>
    <w:rsid w:val="00796685"/>
    <w:rsid w:val="007A6E61"/>
    <w:rsid w:val="007B58A9"/>
    <w:rsid w:val="007B707B"/>
    <w:rsid w:val="007C4106"/>
    <w:rsid w:val="007D0498"/>
    <w:rsid w:val="007D2B16"/>
    <w:rsid w:val="007E2597"/>
    <w:rsid w:val="007E3CFC"/>
    <w:rsid w:val="007E4886"/>
    <w:rsid w:val="007F09AF"/>
    <w:rsid w:val="00800326"/>
    <w:rsid w:val="00805D4D"/>
    <w:rsid w:val="00806048"/>
    <w:rsid w:val="00812D16"/>
    <w:rsid w:val="008229A1"/>
    <w:rsid w:val="00830C01"/>
    <w:rsid w:val="00835497"/>
    <w:rsid w:val="008412B2"/>
    <w:rsid w:val="00861EEF"/>
    <w:rsid w:val="00862A39"/>
    <w:rsid w:val="00884318"/>
    <w:rsid w:val="00895EAB"/>
    <w:rsid w:val="008A6229"/>
    <w:rsid w:val="008A7C8B"/>
    <w:rsid w:val="008B7C85"/>
    <w:rsid w:val="008D6B53"/>
    <w:rsid w:val="008D7499"/>
    <w:rsid w:val="008E1BA7"/>
    <w:rsid w:val="008E39CA"/>
    <w:rsid w:val="009010A5"/>
    <w:rsid w:val="00907E09"/>
    <w:rsid w:val="0091280F"/>
    <w:rsid w:val="009243E3"/>
    <w:rsid w:val="00950281"/>
    <w:rsid w:val="009513F3"/>
    <w:rsid w:val="009553F2"/>
    <w:rsid w:val="009571F5"/>
    <w:rsid w:val="009827DA"/>
    <w:rsid w:val="0098291F"/>
    <w:rsid w:val="00984504"/>
    <w:rsid w:val="00990E0B"/>
    <w:rsid w:val="00993D29"/>
    <w:rsid w:val="009A4977"/>
    <w:rsid w:val="009D6069"/>
    <w:rsid w:val="009E130A"/>
    <w:rsid w:val="009E29BC"/>
    <w:rsid w:val="009E5C44"/>
    <w:rsid w:val="009F1028"/>
    <w:rsid w:val="009F21CD"/>
    <w:rsid w:val="009F22E1"/>
    <w:rsid w:val="00A03FD3"/>
    <w:rsid w:val="00A05601"/>
    <w:rsid w:val="00A102C0"/>
    <w:rsid w:val="00A33651"/>
    <w:rsid w:val="00A365F6"/>
    <w:rsid w:val="00A37BC7"/>
    <w:rsid w:val="00A40F04"/>
    <w:rsid w:val="00A518C6"/>
    <w:rsid w:val="00A542C5"/>
    <w:rsid w:val="00A545DD"/>
    <w:rsid w:val="00A73C28"/>
    <w:rsid w:val="00A8208A"/>
    <w:rsid w:val="00A86893"/>
    <w:rsid w:val="00AA1049"/>
    <w:rsid w:val="00AB0F31"/>
    <w:rsid w:val="00AB5F3C"/>
    <w:rsid w:val="00AD3D24"/>
    <w:rsid w:val="00AD3E9C"/>
    <w:rsid w:val="00AD646A"/>
    <w:rsid w:val="00AF4C8C"/>
    <w:rsid w:val="00B059D8"/>
    <w:rsid w:val="00B06A76"/>
    <w:rsid w:val="00B10E8D"/>
    <w:rsid w:val="00B114BC"/>
    <w:rsid w:val="00B12203"/>
    <w:rsid w:val="00B3209A"/>
    <w:rsid w:val="00B32C32"/>
    <w:rsid w:val="00B50380"/>
    <w:rsid w:val="00B50909"/>
    <w:rsid w:val="00B52A49"/>
    <w:rsid w:val="00B61149"/>
    <w:rsid w:val="00B62960"/>
    <w:rsid w:val="00B66F02"/>
    <w:rsid w:val="00B749AF"/>
    <w:rsid w:val="00B76000"/>
    <w:rsid w:val="00B81A1D"/>
    <w:rsid w:val="00B848FD"/>
    <w:rsid w:val="00B92846"/>
    <w:rsid w:val="00BA0409"/>
    <w:rsid w:val="00BB468A"/>
    <w:rsid w:val="00BB78C0"/>
    <w:rsid w:val="00BC13E4"/>
    <w:rsid w:val="00BE13AD"/>
    <w:rsid w:val="00BE1456"/>
    <w:rsid w:val="00C05E97"/>
    <w:rsid w:val="00C1512E"/>
    <w:rsid w:val="00C35B9F"/>
    <w:rsid w:val="00C3677E"/>
    <w:rsid w:val="00C42EF6"/>
    <w:rsid w:val="00C44DB9"/>
    <w:rsid w:val="00C5061B"/>
    <w:rsid w:val="00C6310A"/>
    <w:rsid w:val="00C846D6"/>
    <w:rsid w:val="00C865D0"/>
    <w:rsid w:val="00C90E96"/>
    <w:rsid w:val="00C92EF8"/>
    <w:rsid w:val="00C93009"/>
    <w:rsid w:val="00C95F2B"/>
    <w:rsid w:val="00CA5CD9"/>
    <w:rsid w:val="00CB0357"/>
    <w:rsid w:val="00CC1069"/>
    <w:rsid w:val="00CC32D2"/>
    <w:rsid w:val="00CD231C"/>
    <w:rsid w:val="00CE301D"/>
    <w:rsid w:val="00CE54A0"/>
    <w:rsid w:val="00CE6127"/>
    <w:rsid w:val="00CF1081"/>
    <w:rsid w:val="00CF15FD"/>
    <w:rsid w:val="00CF35D8"/>
    <w:rsid w:val="00CF44C3"/>
    <w:rsid w:val="00CF5A5C"/>
    <w:rsid w:val="00D01D53"/>
    <w:rsid w:val="00D01DB2"/>
    <w:rsid w:val="00D03706"/>
    <w:rsid w:val="00D04A65"/>
    <w:rsid w:val="00D33ADC"/>
    <w:rsid w:val="00D35D23"/>
    <w:rsid w:val="00D42EA3"/>
    <w:rsid w:val="00D461E4"/>
    <w:rsid w:val="00D47E9B"/>
    <w:rsid w:val="00D70D0F"/>
    <w:rsid w:val="00D73C58"/>
    <w:rsid w:val="00D74235"/>
    <w:rsid w:val="00D76A22"/>
    <w:rsid w:val="00D90577"/>
    <w:rsid w:val="00D97CA1"/>
    <w:rsid w:val="00DB7965"/>
    <w:rsid w:val="00DD0DAA"/>
    <w:rsid w:val="00DD0DFB"/>
    <w:rsid w:val="00DD5F5F"/>
    <w:rsid w:val="00DE1505"/>
    <w:rsid w:val="00DF1671"/>
    <w:rsid w:val="00E16897"/>
    <w:rsid w:val="00E26554"/>
    <w:rsid w:val="00E30401"/>
    <w:rsid w:val="00E31EF7"/>
    <w:rsid w:val="00E452E7"/>
    <w:rsid w:val="00E57016"/>
    <w:rsid w:val="00E606DC"/>
    <w:rsid w:val="00E661BD"/>
    <w:rsid w:val="00E73FF5"/>
    <w:rsid w:val="00E74157"/>
    <w:rsid w:val="00E940BC"/>
    <w:rsid w:val="00E941CC"/>
    <w:rsid w:val="00EA0A86"/>
    <w:rsid w:val="00EA36B2"/>
    <w:rsid w:val="00EA5D6D"/>
    <w:rsid w:val="00EA5F2C"/>
    <w:rsid w:val="00EA6170"/>
    <w:rsid w:val="00EB31C7"/>
    <w:rsid w:val="00EC111A"/>
    <w:rsid w:val="00EC2EC7"/>
    <w:rsid w:val="00EE3276"/>
    <w:rsid w:val="00EF4B13"/>
    <w:rsid w:val="00EF722E"/>
    <w:rsid w:val="00EF7707"/>
    <w:rsid w:val="00F07B1F"/>
    <w:rsid w:val="00F21852"/>
    <w:rsid w:val="00F21F9F"/>
    <w:rsid w:val="00F22B80"/>
    <w:rsid w:val="00F235AE"/>
    <w:rsid w:val="00F2432C"/>
    <w:rsid w:val="00F541E1"/>
    <w:rsid w:val="00F6027B"/>
    <w:rsid w:val="00F668A3"/>
    <w:rsid w:val="00F66C31"/>
    <w:rsid w:val="00F70686"/>
    <w:rsid w:val="00F72035"/>
    <w:rsid w:val="00F77BE1"/>
    <w:rsid w:val="00F84450"/>
    <w:rsid w:val="00F87E91"/>
    <w:rsid w:val="00FA54C3"/>
    <w:rsid w:val="00FA56FC"/>
    <w:rsid w:val="00FB3B1A"/>
    <w:rsid w:val="00FC2BF0"/>
    <w:rsid w:val="00FC6536"/>
    <w:rsid w:val="00FF16F4"/>
    <w:rsid w:val="00FF1FFE"/>
    <w:rsid w:val="00FF234D"/>
    <w:rsid w:val="00FF238A"/>
    <w:rsid w:val="00FF67B5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14E12F6"/>
  <w15:docId w15:val="{058CBACC-7502-4289-ACE8-C939487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C7"/>
    <w:pPr>
      <w:spacing w:line="240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Listeafsnit">
    <w:name w:val="List Paragraph"/>
    <w:basedOn w:val="Normal"/>
    <w:uiPriority w:val="34"/>
    <w:qFormat/>
    <w:rsid w:val="00A820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F71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71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7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F71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292830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SidehovedTegn">
    <w:name w:val="Sidehoved Tegn"/>
    <w:basedOn w:val="Standardskrifttypeiafsnit"/>
    <w:link w:val="Sidehoved"/>
    <w:rsid w:val="00292830"/>
    <w:rPr>
      <w:rFonts w:ascii="Calibri" w:eastAsia="Times New Roman" w:hAnsi="Calibri" w:cs="Times New Roman"/>
      <w:sz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F2185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21852"/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0C6CEA"/>
    <w:pPr>
      <w:spacing w:line="240" w:lineRule="auto"/>
    </w:pPr>
    <w:rPr>
      <w:rFonts w:eastAsia="Times New Roman" w:cs="Arial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7C4106"/>
  </w:style>
  <w:style w:type="paragraph" w:styleId="NormalWeb">
    <w:name w:val="Normal (Web)"/>
    <w:basedOn w:val="Normal"/>
    <w:uiPriority w:val="99"/>
    <w:semiHidden/>
    <w:unhideWhenUsed/>
    <w:rsid w:val="00D037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777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05D4D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rsid w:val="00B52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1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632">
              <w:marLeft w:val="0"/>
              <w:marRight w:val="0"/>
              <w:marTop w:val="7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56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00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910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07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5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72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3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562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27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692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0630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67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876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9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53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0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8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99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azba013</dc:creator>
  <cp:lastModifiedBy>Nebiye Keskin</cp:lastModifiedBy>
  <cp:revision>4</cp:revision>
  <cp:lastPrinted>2019-07-31T08:39:00Z</cp:lastPrinted>
  <dcterms:created xsi:type="dcterms:W3CDTF">2020-01-09T07:32:00Z</dcterms:created>
  <dcterms:modified xsi:type="dcterms:W3CDTF">2020-01-09T07:32:00Z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